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eastAsia="黑体"/>
          <w:sz w:val="32"/>
          <w:szCs w:val="32"/>
          <w:lang w:val="en-US" w:eastAsia="zh-CN"/>
        </w:rPr>
      </w:pPr>
      <w:r>
        <w:rPr>
          <w:rFonts w:hint="eastAsia" w:ascii="黑体" w:eastAsia="黑体"/>
          <w:sz w:val="32"/>
          <w:szCs w:val="32"/>
        </w:rPr>
        <w:t>附件</w:t>
      </w:r>
      <w:r>
        <w:rPr>
          <w:rFonts w:hint="eastAsia" w:ascii="黑体" w:eastAsia="黑体"/>
          <w:sz w:val="32"/>
          <w:szCs w:val="32"/>
          <w:lang w:val="en-US" w:eastAsia="zh-CN"/>
        </w:rPr>
        <w:t>1</w:t>
      </w:r>
    </w:p>
    <w:p>
      <w:pPr>
        <w:jc w:val="center"/>
        <w:rPr>
          <w:rFonts w:hint="eastAsia" w:ascii="方正小标宋简体" w:hAnsi="方正小标宋简体" w:eastAsia="方正小标宋简体" w:cs="方正小标宋简体"/>
          <w:sz w:val="36"/>
          <w:szCs w:val="36"/>
          <w:shd w:val="clear" w:color="auto" w:fill="FFFFFF"/>
        </w:rPr>
      </w:pPr>
      <w:r>
        <w:rPr>
          <w:rFonts w:hint="eastAsia" w:ascii="方正小标宋简体" w:hAnsi="方正小标宋简体" w:eastAsia="方正小标宋简体" w:cs="方正小标宋简体"/>
          <w:sz w:val="36"/>
          <w:szCs w:val="36"/>
          <w:lang w:val="en-US" w:eastAsia="zh-CN"/>
        </w:rPr>
        <w:t>投资总监</w:t>
      </w:r>
      <w:r>
        <w:rPr>
          <w:rFonts w:hint="eastAsia" w:ascii="方正小标宋简体" w:hAnsi="方正小标宋简体" w:eastAsia="方正小标宋简体" w:cs="方正小标宋简体"/>
          <w:sz w:val="36"/>
          <w:szCs w:val="36"/>
        </w:rPr>
        <w:t>岗位任职条件表</w:t>
      </w:r>
    </w:p>
    <w:tbl>
      <w:tblPr>
        <w:tblStyle w:val="6"/>
        <w:tblW w:w="105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11"/>
        <w:gridCol w:w="664"/>
        <w:gridCol w:w="4832"/>
        <w:gridCol w:w="1919"/>
        <w:gridCol w:w="738"/>
        <w:gridCol w:w="19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jc w:val="center"/>
        </w:trPr>
        <w:tc>
          <w:tcPr>
            <w:tcW w:w="411" w:type="dxa"/>
            <w:vMerge w:val="restart"/>
            <w:vAlign w:val="center"/>
          </w:tcPr>
          <w:p>
            <w:pPr>
              <w:jc w:val="center"/>
              <w:rPr>
                <w:rFonts w:hint="eastAsia" w:ascii="宋体" w:hAnsi="宋体"/>
                <w:color w:val="000000"/>
                <w:shd w:val="clear" w:color="auto" w:fill="FFFFFF"/>
              </w:rPr>
            </w:pPr>
            <w:r>
              <w:rPr>
                <w:rFonts w:hint="eastAsia" w:ascii="宋体" w:hAnsi="宋体"/>
                <w:color w:val="000000"/>
                <w:shd w:val="clear" w:color="auto" w:fill="FFFFFF"/>
                <w:lang w:val="en-US" w:eastAsia="zh-CN"/>
              </w:rPr>
              <w:t>投资管理</w:t>
            </w:r>
            <w:r>
              <w:rPr>
                <w:rFonts w:hint="eastAsia" w:ascii="宋体" w:hAnsi="宋体"/>
                <w:color w:val="000000"/>
                <w:shd w:val="clear" w:color="auto" w:fill="FFFFFF"/>
              </w:rPr>
              <w:t>部</w:t>
            </w:r>
          </w:p>
        </w:tc>
        <w:tc>
          <w:tcPr>
            <w:tcW w:w="664" w:type="dxa"/>
            <w:vMerge w:val="restart"/>
            <w:vAlign w:val="center"/>
          </w:tcPr>
          <w:p>
            <w:pPr>
              <w:jc w:val="center"/>
              <w:rPr>
                <w:rFonts w:hint="eastAsia" w:ascii="黑体" w:hAnsi="黑体" w:eastAsia="黑体" w:cs="黑体"/>
                <w:color w:val="000000"/>
                <w:shd w:val="clear" w:color="auto" w:fill="FFFFFF"/>
              </w:rPr>
            </w:pPr>
            <w:r>
              <w:rPr>
                <w:rFonts w:hint="eastAsia" w:ascii="黑体" w:hAnsi="黑体" w:eastAsia="黑体" w:cs="黑体"/>
                <w:color w:val="000000"/>
                <w:shd w:val="clear" w:color="auto" w:fill="FFFFFF"/>
              </w:rPr>
              <w:t>岗位及</w:t>
            </w:r>
          </w:p>
          <w:p>
            <w:pPr>
              <w:jc w:val="center"/>
              <w:rPr>
                <w:rFonts w:hint="eastAsia" w:ascii="黑体" w:hAnsi="黑体" w:eastAsia="黑体" w:cs="黑体"/>
                <w:color w:val="000000"/>
                <w:shd w:val="clear" w:color="auto" w:fill="FFFFFF"/>
              </w:rPr>
            </w:pPr>
            <w:r>
              <w:rPr>
                <w:rFonts w:hint="eastAsia" w:ascii="黑体" w:hAnsi="黑体" w:eastAsia="黑体" w:cs="黑体"/>
                <w:color w:val="000000"/>
                <w:shd w:val="clear" w:color="auto" w:fill="FFFFFF"/>
              </w:rPr>
              <w:t>人数</w:t>
            </w:r>
          </w:p>
        </w:tc>
        <w:tc>
          <w:tcPr>
            <w:tcW w:w="4832" w:type="dxa"/>
            <w:vMerge w:val="restart"/>
            <w:vAlign w:val="center"/>
          </w:tcPr>
          <w:p>
            <w:pPr>
              <w:jc w:val="center"/>
              <w:rPr>
                <w:rFonts w:hint="eastAsia" w:ascii="黑体" w:hAnsi="黑体" w:eastAsia="黑体" w:cs="黑体"/>
                <w:color w:val="000000"/>
                <w:shd w:val="clear" w:color="auto" w:fill="FFFFFF"/>
                <w:lang w:eastAsia="zh-CN"/>
              </w:rPr>
            </w:pPr>
            <w:r>
              <w:rPr>
                <w:rFonts w:hint="eastAsia" w:ascii="黑体" w:hAnsi="黑体" w:eastAsia="黑体" w:cs="黑体"/>
                <w:color w:val="000000"/>
                <w:shd w:val="clear" w:color="auto" w:fill="FFFFFF"/>
              </w:rPr>
              <w:t>岗位</w:t>
            </w:r>
            <w:r>
              <w:rPr>
                <w:rFonts w:hint="eastAsia" w:ascii="黑体" w:hAnsi="黑体" w:eastAsia="黑体" w:cs="黑体"/>
                <w:color w:val="000000"/>
                <w:shd w:val="clear" w:color="auto" w:fill="FFFFFF"/>
                <w:lang w:val="en-US" w:eastAsia="zh-CN"/>
              </w:rPr>
              <w:t>职责</w:t>
            </w:r>
          </w:p>
        </w:tc>
        <w:tc>
          <w:tcPr>
            <w:tcW w:w="4607" w:type="dxa"/>
            <w:gridSpan w:val="3"/>
            <w:vAlign w:val="center"/>
          </w:tcPr>
          <w:p>
            <w:pPr>
              <w:jc w:val="center"/>
              <w:rPr>
                <w:rFonts w:hint="eastAsia" w:ascii="黑体" w:hAnsi="黑体" w:eastAsia="黑体" w:cs="黑体"/>
                <w:color w:val="000000"/>
                <w:shd w:val="clear" w:color="auto" w:fill="FFFFFF"/>
              </w:rPr>
            </w:pPr>
            <w:r>
              <w:rPr>
                <w:rFonts w:hint="eastAsia" w:ascii="黑体" w:hAnsi="黑体" w:eastAsia="黑体" w:cs="黑体"/>
                <w:color w:val="000000"/>
                <w:shd w:val="clear" w:color="auto" w:fill="FFFFFF"/>
              </w:rPr>
              <w:t>任职条件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411" w:type="dxa"/>
            <w:vMerge w:val="continue"/>
            <w:vAlign w:val="top"/>
          </w:tcPr>
          <w:p>
            <w:pPr>
              <w:rPr>
                <w:rFonts w:ascii="宋体" w:hAnsi="宋体"/>
                <w:color w:val="000000"/>
                <w:sz w:val="18"/>
                <w:szCs w:val="18"/>
                <w:shd w:val="clear" w:color="auto" w:fill="FFFFFF"/>
              </w:rPr>
            </w:pPr>
          </w:p>
        </w:tc>
        <w:tc>
          <w:tcPr>
            <w:tcW w:w="664" w:type="dxa"/>
            <w:vMerge w:val="continue"/>
            <w:vAlign w:val="top"/>
          </w:tcPr>
          <w:p>
            <w:pPr>
              <w:rPr>
                <w:rFonts w:hint="eastAsia" w:ascii="黑体" w:hAnsi="黑体" w:eastAsia="黑体" w:cs="黑体"/>
                <w:color w:val="000000"/>
                <w:sz w:val="18"/>
                <w:szCs w:val="18"/>
                <w:shd w:val="clear" w:color="auto" w:fill="FFFFFF"/>
              </w:rPr>
            </w:pPr>
          </w:p>
        </w:tc>
        <w:tc>
          <w:tcPr>
            <w:tcW w:w="4832" w:type="dxa"/>
            <w:vMerge w:val="continue"/>
            <w:vAlign w:val="top"/>
          </w:tcPr>
          <w:p>
            <w:pPr>
              <w:rPr>
                <w:rFonts w:hint="eastAsia" w:ascii="黑体" w:hAnsi="黑体" w:eastAsia="黑体" w:cs="黑体"/>
                <w:color w:val="000000"/>
                <w:sz w:val="18"/>
                <w:szCs w:val="18"/>
                <w:shd w:val="clear" w:color="auto" w:fill="FFFFFF"/>
              </w:rPr>
            </w:pPr>
          </w:p>
        </w:tc>
        <w:tc>
          <w:tcPr>
            <w:tcW w:w="1919" w:type="dxa"/>
            <w:vAlign w:val="center"/>
          </w:tcPr>
          <w:p>
            <w:pPr>
              <w:jc w:val="center"/>
              <w:rPr>
                <w:rFonts w:hint="eastAsia" w:ascii="黑体" w:hAnsi="黑体" w:eastAsia="黑体" w:cs="黑体"/>
                <w:color w:val="000000"/>
                <w:shd w:val="clear" w:color="auto" w:fill="FFFFFF"/>
              </w:rPr>
            </w:pPr>
            <w:r>
              <w:rPr>
                <w:rFonts w:hint="eastAsia" w:ascii="黑体" w:hAnsi="黑体" w:eastAsia="黑体" w:cs="黑体"/>
                <w:color w:val="000000"/>
                <w:shd w:val="clear" w:color="auto" w:fill="FFFFFF"/>
              </w:rPr>
              <w:t>基本条件</w:t>
            </w:r>
          </w:p>
        </w:tc>
        <w:tc>
          <w:tcPr>
            <w:tcW w:w="738" w:type="dxa"/>
            <w:vAlign w:val="center"/>
          </w:tcPr>
          <w:p>
            <w:pPr>
              <w:jc w:val="center"/>
              <w:rPr>
                <w:rFonts w:hint="eastAsia" w:ascii="黑体" w:hAnsi="黑体" w:eastAsia="黑体" w:cs="黑体"/>
                <w:color w:val="000000"/>
                <w:shd w:val="clear" w:color="auto" w:fill="FFFFFF"/>
              </w:rPr>
            </w:pPr>
            <w:r>
              <w:rPr>
                <w:rFonts w:hint="eastAsia" w:ascii="黑体" w:hAnsi="黑体" w:eastAsia="黑体" w:cs="黑体"/>
                <w:color w:val="000000"/>
                <w:shd w:val="clear" w:color="auto" w:fill="FFFFFF"/>
              </w:rPr>
              <w:t>学历</w:t>
            </w:r>
          </w:p>
        </w:tc>
        <w:tc>
          <w:tcPr>
            <w:tcW w:w="1950" w:type="dxa"/>
            <w:vAlign w:val="center"/>
          </w:tcPr>
          <w:p>
            <w:pPr>
              <w:jc w:val="center"/>
              <w:rPr>
                <w:rFonts w:hint="eastAsia" w:ascii="黑体" w:hAnsi="黑体" w:eastAsia="黑体" w:cs="黑体"/>
                <w:color w:val="000000"/>
                <w:shd w:val="clear" w:color="auto" w:fill="FFFFFF"/>
              </w:rPr>
            </w:pPr>
            <w:r>
              <w:rPr>
                <w:rFonts w:hint="eastAsia" w:ascii="黑体" w:hAnsi="黑体" w:eastAsia="黑体" w:cs="黑体"/>
                <w:color w:val="000000"/>
                <w:shd w:val="clear" w:color="auto" w:fill="FFFFFF"/>
              </w:rPr>
              <w:t>工作经验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33" w:hRule="atLeast"/>
          <w:jc w:val="center"/>
        </w:trPr>
        <w:tc>
          <w:tcPr>
            <w:tcW w:w="411" w:type="dxa"/>
            <w:vMerge w:val="continue"/>
            <w:vAlign w:val="center"/>
          </w:tcPr>
          <w:p>
            <w:pPr>
              <w:jc w:val="center"/>
              <w:rPr>
                <w:rFonts w:ascii="宋体" w:hAnsi="宋体"/>
                <w:color w:val="000000"/>
                <w:sz w:val="18"/>
                <w:szCs w:val="18"/>
                <w:shd w:val="clear" w:color="auto" w:fill="FFFFFF"/>
              </w:rPr>
            </w:pPr>
          </w:p>
        </w:tc>
        <w:tc>
          <w:tcPr>
            <w:tcW w:w="664"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投资</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总监</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1名</w:t>
            </w:r>
          </w:p>
        </w:tc>
        <w:tc>
          <w:tcPr>
            <w:tcW w:w="483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val="0"/>
                <w:bCs w:val="0"/>
                <w:sz w:val="20"/>
                <w:szCs w:val="18"/>
                <w:lang w:eastAsia="zh-CN"/>
              </w:rPr>
            </w:pPr>
            <w:r>
              <w:rPr>
                <w:rFonts w:hint="eastAsia" w:ascii="宋体" w:hAnsi="宋体" w:eastAsia="宋体" w:cs="宋体"/>
                <w:b w:val="0"/>
                <w:bCs w:val="0"/>
                <w:sz w:val="20"/>
                <w:szCs w:val="18"/>
              </w:rPr>
              <w:t>1.协助负责公司基金业务管控体系建设和流程建设</w:t>
            </w:r>
            <w:r>
              <w:rPr>
                <w:rFonts w:hint="eastAsia" w:ascii="宋体" w:hAnsi="宋体" w:eastAsia="宋体" w:cs="宋体"/>
                <w:b w:val="0"/>
                <w:bCs w:val="0"/>
                <w:sz w:val="20"/>
                <w:szCs w:val="18"/>
                <w:lang w:eastAsia="zh-CN"/>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val="0"/>
                <w:bCs w:val="0"/>
                <w:sz w:val="20"/>
                <w:szCs w:val="18"/>
                <w:lang w:eastAsia="zh-CN"/>
              </w:rPr>
            </w:pPr>
            <w:r>
              <w:rPr>
                <w:rFonts w:hint="eastAsia" w:ascii="宋体" w:hAnsi="宋体" w:eastAsia="宋体" w:cs="宋体"/>
                <w:b w:val="0"/>
                <w:bCs w:val="0"/>
                <w:sz w:val="20"/>
                <w:szCs w:val="18"/>
              </w:rPr>
              <w:t>2.负责公司基金行业研究、市场分析、政策法规分析、标杆企业分析，研究提出公司业务发展方向和路径</w:t>
            </w:r>
            <w:r>
              <w:rPr>
                <w:rFonts w:hint="eastAsia" w:ascii="宋体" w:hAnsi="宋体" w:eastAsia="宋体" w:cs="宋体"/>
                <w:b w:val="0"/>
                <w:bCs w:val="0"/>
                <w:sz w:val="20"/>
                <w:szCs w:val="18"/>
                <w:lang w:eastAsia="zh-CN"/>
              </w:rPr>
              <w:t>。</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eastAsia" w:ascii="宋体" w:hAnsi="宋体" w:eastAsia="宋体" w:cs="宋体"/>
                <w:b w:val="0"/>
                <w:bCs w:val="0"/>
                <w:kern w:val="2"/>
                <w:sz w:val="20"/>
                <w:szCs w:val="18"/>
                <w:lang w:val="en-US" w:eastAsia="zh-CN" w:bidi="ar-SA"/>
              </w:rPr>
            </w:pPr>
            <w:r>
              <w:rPr>
                <w:rFonts w:hint="eastAsia" w:ascii="宋体" w:hAnsi="宋体" w:eastAsia="宋体" w:cs="宋体"/>
                <w:b w:val="0"/>
                <w:bCs w:val="0"/>
                <w:kern w:val="2"/>
                <w:sz w:val="20"/>
                <w:szCs w:val="18"/>
                <w:lang w:val="en-US" w:eastAsia="zh-CN" w:bidi="ar-SA"/>
              </w:rPr>
              <w:t>3.负责制定公司年度投资计划，定期分析、评估及调整公司年度投资计划，并根据投资计划组织设施。</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eastAsia" w:ascii="宋体" w:hAnsi="宋体" w:eastAsia="宋体" w:cs="宋体"/>
                <w:b w:val="0"/>
                <w:bCs w:val="0"/>
                <w:kern w:val="2"/>
                <w:sz w:val="20"/>
                <w:szCs w:val="18"/>
                <w:lang w:val="en-US" w:eastAsia="zh-CN" w:bidi="ar-SA"/>
              </w:rPr>
            </w:pPr>
            <w:r>
              <w:rPr>
                <w:rFonts w:hint="eastAsia" w:ascii="宋体" w:hAnsi="宋体" w:eastAsia="宋体" w:cs="宋体"/>
                <w:b w:val="0"/>
                <w:bCs w:val="0"/>
                <w:kern w:val="2"/>
                <w:sz w:val="20"/>
                <w:szCs w:val="18"/>
                <w:lang w:val="en-US" w:eastAsia="zh-CN" w:bidi="ar-SA"/>
              </w:rPr>
              <w:t>4.负责基金的受托管理和运作。</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eastAsia" w:ascii="宋体" w:hAnsi="宋体" w:eastAsia="宋体" w:cs="宋体"/>
                <w:b w:val="0"/>
                <w:bCs w:val="0"/>
                <w:kern w:val="2"/>
                <w:sz w:val="20"/>
                <w:szCs w:val="18"/>
                <w:lang w:val="en-US" w:eastAsia="zh-CN" w:bidi="ar-SA"/>
              </w:rPr>
            </w:pPr>
            <w:r>
              <w:rPr>
                <w:rFonts w:hint="eastAsia" w:ascii="宋体" w:hAnsi="宋体" w:eastAsia="宋体" w:cs="宋体"/>
                <w:b w:val="0"/>
                <w:bCs w:val="0"/>
                <w:kern w:val="2"/>
                <w:sz w:val="20"/>
                <w:szCs w:val="18"/>
                <w:lang w:val="en-US" w:eastAsia="zh-CN" w:bidi="ar-SA"/>
              </w:rPr>
              <w:t>5.负责新基金的发起设立、注册登记及备案等工作。</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eastAsia" w:ascii="宋体" w:hAnsi="宋体" w:eastAsia="宋体" w:cs="宋体"/>
                <w:b w:val="0"/>
                <w:bCs w:val="0"/>
                <w:kern w:val="2"/>
                <w:sz w:val="20"/>
                <w:szCs w:val="18"/>
                <w:lang w:val="en-US" w:eastAsia="zh-CN" w:bidi="ar-SA"/>
              </w:rPr>
            </w:pPr>
            <w:r>
              <w:rPr>
                <w:rFonts w:hint="eastAsia" w:ascii="宋体" w:hAnsi="宋体" w:eastAsia="宋体" w:cs="宋体"/>
                <w:b w:val="0"/>
                <w:bCs w:val="0"/>
                <w:kern w:val="2"/>
                <w:sz w:val="20"/>
                <w:szCs w:val="18"/>
                <w:lang w:val="en-US" w:eastAsia="zh-CN" w:bidi="ar-SA"/>
              </w:rPr>
              <w:t>6.负责托管基金投资项目的筛选与调研，以及项目库建设和动态管理。</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eastAsia" w:ascii="宋体" w:hAnsi="宋体" w:eastAsia="宋体" w:cs="宋体"/>
                <w:b w:val="0"/>
                <w:bCs w:val="0"/>
                <w:kern w:val="2"/>
                <w:sz w:val="20"/>
                <w:szCs w:val="18"/>
                <w:lang w:val="en-US" w:eastAsia="zh-CN" w:bidi="ar-SA"/>
              </w:rPr>
            </w:pPr>
            <w:r>
              <w:rPr>
                <w:rFonts w:hint="eastAsia" w:ascii="宋体" w:hAnsi="宋体" w:eastAsia="宋体" w:cs="宋体"/>
                <w:b w:val="0"/>
                <w:bCs w:val="0"/>
                <w:kern w:val="2"/>
                <w:sz w:val="20"/>
                <w:szCs w:val="18"/>
                <w:lang w:val="en-US" w:eastAsia="zh-CN" w:bidi="ar-SA"/>
              </w:rPr>
              <w:t>7.负责托管基金投资项目的立项和尽调，包含业务、法务、财务等全面尽调。</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eastAsia" w:ascii="宋体" w:hAnsi="宋体" w:eastAsia="宋体" w:cs="宋体"/>
                <w:b w:val="0"/>
                <w:bCs w:val="0"/>
                <w:kern w:val="2"/>
                <w:sz w:val="20"/>
                <w:szCs w:val="18"/>
                <w:lang w:val="en-US" w:eastAsia="zh-CN" w:bidi="ar-SA"/>
              </w:rPr>
            </w:pPr>
            <w:r>
              <w:rPr>
                <w:rFonts w:hint="eastAsia" w:ascii="宋体" w:hAnsi="宋体" w:eastAsia="宋体" w:cs="宋体"/>
                <w:b w:val="0"/>
                <w:bCs w:val="0"/>
                <w:kern w:val="2"/>
                <w:sz w:val="20"/>
                <w:szCs w:val="18"/>
                <w:lang w:val="en-US" w:eastAsia="zh-CN" w:bidi="ar-SA"/>
              </w:rPr>
              <w:t>8.负责托管基金拟投项目商业谈判，协议起草并提出投资建议。</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eastAsia" w:ascii="宋体" w:hAnsi="宋体" w:eastAsia="宋体" w:cs="宋体"/>
                <w:b w:val="0"/>
                <w:bCs w:val="0"/>
                <w:kern w:val="2"/>
                <w:sz w:val="20"/>
                <w:szCs w:val="18"/>
                <w:lang w:val="en-US" w:eastAsia="zh-CN" w:bidi="ar-SA"/>
              </w:rPr>
            </w:pPr>
            <w:r>
              <w:rPr>
                <w:rFonts w:hint="eastAsia" w:ascii="宋体" w:hAnsi="宋体" w:eastAsia="宋体" w:cs="宋体"/>
                <w:b w:val="0"/>
                <w:bCs w:val="0"/>
                <w:kern w:val="2"/>
                <w:sz w:val="20"/>
                <w:szCs w:val="18"/>
                <w:lang w:val="en-US" w:eastAsia="zh-CN" w:bidi="ar-SA"/>
              </w:rPr>
              <w:t>9.配合公司内部对拟投项目的风控审核以及集团公司合规性审查。</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eastAsia" w:ascii="宋体" w:hAnsi="宋体" w:eastAsia="宋体" w:cs="宋体"/>
                <w:b w:val="0"/>
                <w:bCs w:val="0"/>
                <w:kern w:val="2"/>
                <w:sz w:val="20"/>
                <w:szCs w:val="18"/>
                <w:lang w:val="en-US" w:eastAsia="zh-CN" w:bidi="ar-SA"/>
              </w:rPr>
            </w:pPr>
            <w:r>
              <w:rPr>
                <w:rFonts w:hint="eastAsia" w:ascii="宋体" w:hAnsi="宋体" w:eastAsia="宋体" w:cs="宋体"/>
                <w:b w:val="0"/>
                <w:bCs w:val="0"/>
                <w:kern w:val="2"/>
                <w:sz w:val="20"/>
                <w:szCs w:val="18"/>
                <w:lang w:val="en-US" w:eastAsia="zh-CN" w:bidi="ar-SA"/>
              </w:rPr>
              <w:t>10.组织各基金投资决策委员会或董事会对拟投项目履行决策程序，并按表决结果组织实施。</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eastAsia" w:ascii="宋体" w:hAnsi="宋体" w:eastAsia="宋体" w:cs="宋体"/>
                <w:b w:val="0"/>
                <w:bCs w:val="0"/>
                <w:kern w:val="2"/>
                <w:sz w:val="20"/>
                <w:szCs w:val="18"/>
                <w:lang w:val="en-US" w:eastAsia="zh-CN" w:bidi="ar-SA"/>
              </w:rPr>
            </w:pPr>
            <w:r>
              <w:rPr>
                <w:rFonts w:hint="eastAsia" w:ascii="宋体" w:hAnsi="宋体" w:eastAsia="宋体" w:cs="宋体"/>
                <w:b w:val="0"/>
                <w:bCs w:val="0"/>
                <w:kern w:val="2"/>
                <w:sz w:val="20"/>
                <w:szCs w:val="18"/>
                <w:lang w:val="en-US" w:eastAsia="zh-CN" w:bidi="ar-SA"/>
              </w:rPr>
              <w:t>11.负责托管基金已投项目的投后管理，提供赋能增值服务，定期或不定期开展已投项目的投资进度、财务、运营、风险等情况分析，形成报告。</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eastAsia" w:ascii="宋体" w:hAnsi="宋体" w:eastAsia="宋体" w:cs="宋体"/>
                <w:b w:val="0"/>
                <w:bCs w:val="0"/>
                <w:kern w:val="2"/>
                <w:sz w:val="20"/>
                <w:szCs w:val="18"/>
                <w:lang w:val="en-US" w:eastAsia="zh-CN" w:bidi="ar-SA"/>
              </w:rPr>
            </w:pPr>
            <w:r>
              <w:rPr>
                <w:rFonts w:hint="eastAsia" w:ascii="宋体" w:hAnsi="宋体" w:eastAsia="宋体" w:cs="宋体"/>
                <w:b w:val="0"/>
                <w:bCs w:val="0"/>
                <w:kern w:val="2"/>
                <w:sz w:val="20"/>
                <w:szCs w:val="18"/>
                <w:lang w:val="en-US" w:eastAsia="zh-CN" w:bidi="ar-SA"/>
              </w:rPr>
              <w:t>12.协助负责已投项目退出相关工作；负责退出项目的评价工作。</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eastAsia" w:ascii="宋体" w:hAnsi="宋体" w:eastAsia="宋体" w:cs="宋体"/>
                <w:b w:val="0"/>
                <w:bCs w:val="0"/>
                <w:kern w:val="2"/>
                <w:sz w:val="20"/>
                <w:szCs w:val="18"/>
                <w:lang w:val="en-US" w:eastAsia="zh-CN" w:bidi="ar-SA"/>
              </w:rPr>
            </w:pPr>
            <w:r>
              <w:rPr>
                <w:rFonts w:hint="eastAsia" w:ascii="宋体" w:hAnsi="宋体" w:eastAsia="宋体" w:cs="宋体"/>
                <w:b w:val="0"/>
                <w:bCs w:val="0"/>
                <w:kern w:val="2"/>
                <w:sz w:val="20"/>
                <w:szCs w:val="18"/>
                <w:lang w:val="en-US" w:eastAsia="zh-CN" w:bidi="ar-SA"/>
              </w:rPr>
              <w:t>13.负责托管基金和项目档案的收集、整理以及移交归档。</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eastAsia" w:ascii="宋体" w:hAnsi="宋体" w:eastAsia="宋体" w:cs="宋体"/>
                <w:b w:val="0"/>
                <w:bCs w:val="0"/>
                <w:kern w:val="2"/>
                <w:sz w:val="20"/>
                <w:szCs w:val="18"/>
                <w:lang w:val="en-US" w:eastAsia="zh-CN" w:bidi="ar-SA"/>
              </w:rPr>
            </w:pPr>
            <w:r>
              <w:rPr>
                <w:rFonts w:hint="eastAsia" w:ascii="宋体" w:hAnsi="宋体" w:eastAsia="宋体" w:cs="宋体"/>
                <w:b w:val="0"/>
                <w:bCs w:val="0"/>
                <w:kern w:val="2"/>
                <w:sz w:val="20"/>
                <w:szCs w:val="18"/>
                <w:lang w:val="en-US" w:eastAsia="zh-CN" w:bidi="ar-SA"/>
              </w:rPr>
              <w:t>14.负责托管基金股东会、董事会的组织召开工作；负责向基金业协会和投资人进行基金信息披露。</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eastAsia" w:ascii="宋体" w:hAnsi="宋体" w:eastAsia="宋体" w:cs="宋体"/>
                <w:b w:val="0"/>
                <w:bCs w:val="0"/>
                <w:kern w:val="2"/>
                <w:sz w:val="20"/>
                <w:szCs w:val="18"/>
                <w:lang w:val="en-US" w:eastAsia="zh-CN" w:bidi="ar-SA"/>
              </w:rPr>
            </w:pPr>
            <w:r>
              <w:rPr>
                <w:rFonts w:hint="eastAsia" w:ascii="宋体" w:hAnsi="宋体" w:eastAsia="宋体" w:cs="宋体"/>
                <w:b w:val="0"/>
                <w:bCs w:val="0"/>
                <w:kern w:val="2"/>
                <w:sz w:val="20"/>
                <w:szCs w:val="18"/>
                <w:lang w:val="en-US" w:eastAsia="zh-CN" w:bidi="ar-SA"/>
              </w:rPr>
              <w:t>15.负责公司向各基金和已投项目外派董监高日常报告制度的制定及日常的联络管理，并配合综合办公室对董监高进行考核。</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eastAsia" w:ascii="宋体" w:hAnsi="宋体" w:eastAsia="宋体" w:cs="宋体"/>
                <w:b w:val="0"/>
                <w:bCs w:val="0"/>
                <w:kern w:val="2"/>
                <w:sz w:val="20"/>
                <w:szCs w:val="18"/>
                <w:lang w:val="en-US" w:eastAsia="zh-CN" w:bidi="ar-SA"/>
              </w:rPr>
            </w:pPr>
            <w:r>
              <w:rPr>
                <w:rFonts w:hint="eastAsia" w:ascii="宋体" w:hAnsi="宋体" w:eastAsia="宋体" w:cs="宋体"/>
                <w:b w:val="0"/>
                <w:bCs w:val="0"/>
                <w:kern w:val="2"/>
                <w:sz w:val="20"/>
                <w:szCs w:val="18"/>
                <w:lang w:val="en-US" w:eastAsia="zh-CN" w:bidi="ar-SA"/>
              </w:rPr>
              <w:t>16.负责联系和指导控参股基金管理公司开展基金管理工作。</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eastAsia" w:ascii="宋体" w:hAnsi="宋体" w:eastAsia="宋体" w:cs="宋体"/>
                <w:b w:val="0"/>
                <w:bCs w:val="0"/>
                <w:kern w:val="2"/>
                <w:sz w:val="20"/>
                <w:szCs w:val="18"/>
                <w:lang w:val="en-US" w:eastAsia="zh-CN" w:bidi="ar-SA"/>
              </w:rPr>
            </w:pPr>
            <w:r>
              <w:rPr>
                <w:rFonts w:hint="eastAsia" w:ascii="宋体" w:hAnsi="宋体" w:eastAsia="宋体" w:cs="宋体"/>
                <w:b w:val="0"/>
                <w:bCs w:val="0"/>
                <w:kern w:val="2"/>
                <w:sz w:val="20"/>
                <w:szCs w:val="18"/>
                <w:lang w:val="en-US" w:eastAsia="zh-CN" w:bidi="ar-SA"/>
              </w:rPr>
              <w:t>17.承担公司董事会战略与投资委员会的日常工作。</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pPr>
            <w:r>
              <w:rPr>
                <w:rFonts w:hint="eastAsia" w:ascii="宋体" w:hAnsi="宋体" w:eastAsia="宋体" w:cs="宋体"/>
                <w:b w:val="0"/>
                <w:bCs w:val="0"/>
                <w:kern w:val="2"/>
                <w:sz w:val="20"/>
                <w:szCs w:val="18"/>
                <w:lang w:val="en-US" w:eastAsia="zh-CN" w:bidi="ar-SA"/>
              </w:rPr>
              <w:t>18.负责公司领导和上级部门交办的其他工作。</w:t>
            </w:r>
          </w:p>
        </w:tc>
        <w:tc>
          <w:tcPr>
            <w:tcW w:w="191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color w:val="000000"/>
                <w:sz w:val="18"/>
                <w:szCs w:val="18"/>
              </w:rPr>
            </w:pPr>
            <w:r>
              <w:rPr>
                <w:rFonts w:hint="eastAsia" w:ascii="宋体" w:hAnsi="宋体"/>
                <w:color w:val="000000"/>
                <w:sz w:val="18"/>
                <w:szCs w:val="18"/>
              </w:rPr>
              <w:t>1.</w:t>
            </w:r>
            <w:r>
              <w:rPr>
                <w:rFonts w:hint="eastAsia" w:ascii="宋体" w:hAnsi="宋体" w:eastAsia="宋体" w:cs="宋体"/>
                <w:color w:val="000000"/>
                <w:sz w:val="18"/>
                <w:szCs w:val="18"/>
              </w:rPr>
              <w:t>财会类、投资类、相关产业类等专业</w:t>
            </w:r>
            <w:r>
              <w:rPr>
                <w:rFonts w:hint="eastAsia" w:ascii="宋体" w:hAnsi="宋体" w:eastAsia="宋体" w:cs="宋体"/>
                <w:color w:val="000000"/>
                <w:sz w:val="18"/>
                <w:szCs w:val="18"/>
                <w:lang w:val="en-US" w:eastAsia="zh-CN"/>
              </w:rPr>
              <w:t>毕业</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lang w:val="en-US" w:eastAsia="zh-CN"/>
              </w:rPr>
              <w:t>具有</w:t>
            </w:r>
            <w:r>
              <w:rPr>
                <w:rFonts w:hint="eastAsia" w:ascii="宋体" w:hAnsi="宋体" w:eastAsia="宋体" w:cs="宋体"/>
                <w:color w:val="000000"/>
                <w:sz w:val="18"/>
                <w:szCs w:val="18"/>
              </w:rPr>
              <w:t>PE股权投资、基金、证券工作经历</w:t>
            </w:r>
            <w:r>
              <w:rPr>
                <w:rFonts w:hint="eastAsia" w:ascii="宋体" w:hAnsi="宋体" w:eastAsia="宋体" w:cs="宋体"/>
                <w:color w:val="000000"/>
                <w:sz w:val="18"/>
                <w:szCs w:val="18"/>
                <w:lang w:val="en-US" w:eastAsia="zh-CN"/>
              </w:rPr>
              <w:t>者</w:t>
            </w:r>
            <w:r>
              <w:rPr>
                <w:rFonts w:hint="eastAsia" w:ascii="宋体" w:hAnsi="宋体" w:eastAsia="宋体" w:cs="宋体"/>
                <w:color w:val="000000"/>
                <w:sz w:val="18"/>
                <w:szCs w:val="18"/>
              </w:rPr>
              <w:t>优先；</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2</w:t>
            </w:r>
            <w:r>
              <w:rPr>
                <w:rFonts w:hint="eastAsia" w:ascii="宋体" w:hAnsi="宋体" w:eastAsia="宋体" w:cs="宋体"/>
                <w:color w:val="000000"/>
                <w:sz w:val="18"/>
                <w:szCs w:val="18"/>
              </w:rPr>
              <w:t>具备基金从业资格；有财务金融背景、CFA、CPA证书、投行、投资、证券经营</w:t>
            </w:r>
            <w:r>
              <w:rPr>
                <w:rFonts w:hint="eastAsia" w:ascii="宋体" w:hAnsi="宋体" w:eastAsia="宋体" w:cs="宋体"/>
                <w:color w:val="000000"/>
                <w:sz w:val="18"/>
                <w:szCs w:val="18"/>
                <w:lang w:val="en-US" w:eastAsia="zh-CN"/>
              </w:rPr>
              <w:t>者</w:t>
            </w:r>
            <w:r>
              <w:rPr>
                <w:rFonts w:hint="eastAsia" w:ascii="宋体" w:hAnsi="宋体" w:eastAsia="宋体" w:cs="宋体"/>
                <w:color w:val="000000"/>
                <w:sz w:val="18"/>
                <w:szCs w:val="18"/>
              </w:rPr>
              <w:t>优先；</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color w:val="000000"/>
                <w:sz w:val="18"/>
                <w:szCs w:val="18"/>
              </w:rPr>
            </w:pPr>
            <w:r>
              <w:rPr>
                <w:rFonts w:hint="eastAsia" w:ascii="宋体" w:hAnsi="宋体"/>
                <w:color w:val="000000"/>
                <w:sz w:val="18"/>
                <w:szCs w:val="18"/>
                <w:lang w:val="en-US" w:eastAsia="zh-CN"/>
              </w:rPr>
              <w:t>3</w:t>
            </w:r>
            <w:r>
              <w:rPr>
                <w:rFonts w:hint="eastAsia" w:ascii="宋体" w:hAnsi="宋体" w:eastAsia="宋体" w:cs="宋体"/>
                <w:color w:val="000000"/>
                <w:sz w:val="18"/>
                <w:szCs w:val="18"/>
              </w:rPr>
              <w:t>.熟悉投资、财务管理、金融证券等相关知识，了解PE、VC、并购等投资相关业务</w:t>
            </w:r>
            <w:r>
              <w:rPr>
                <w:rFonts w:hint="eastAsia" w:ascii="宋体" w:hAnsi="宋体"/>
                <w:color w:val="000000"/>
                <w:sz w:val="18"/>
                <w:szCs w:val="18"/>
              </w:rPr>
              <w:t>；</w:t>
            </w:r>
          </w:p>
          <w:p>
            <w:pPr>
              <w:pStyle w:val="2"/>
              <w:keepNext w:val="0"/>
              <w:keepLines w:val="0"/>
              <w:pageBreakBefore w:val="0"/>
              <w:widowControl w:val="0"/>
              <w:kinsoku/>
              <w:wordWrap/>
              <w:overflowPunct/>
              <w:topLinePunct w:val="0"/>
              <w:autoSpaceDE/>
              <w:autoSpaceDN/>
              <w:bidi w:val="0"/>
              <w:adjustRightInd/>
              <w:snapToGrid/>
              <w:spacing w:line="280" w:lineRule="exact"/>
              <w:ind w:left="0" w:leftChars="0" w:firstLine="0" w:firstLineChars="0"/>
              <w:textAlignment w:val="auto"/>
              <w:rPr>
                <w:rFonts w:hint="default" w:ascii="宋体" w:hAnsi="宋体" w:eastAsia="宋体" w:cs="宋体"/>
                <w:color w:val="000000"/>
                <w:kern w:val="2"/>
                <w:sz w:val="18"/>
                <w:szCs w:val="18"/>
                <w:lang w:val="en-US" w:eastAsia="zh-CN" w:bidi="ar-SA"/>
              </w:rPr>
            </w:pPr>
            <w:r>
              <w:rPr>
                <w:rFonts w:hint="eastAsia" w:ascii="宋体" w:hAnsi="宋体"/>
                <w:color w:val="000000"/>
                <w:sz w:val="18"/>
                <w:szCs w:val="18"/>
                <w:lang w:val="en-US" w:eastAsia="zh-CN"/>
              </w:rPr>
              <w:t>4</w:t>
            </w:r>
            <w:r>
              <w:rPr>
                <w:rFonts w:hint="eastAsia" w:ascii="宋体" w:hAnsi="宋体" w:eastAsia="宋体" w:cs="宋体"/>
                <w:color w:val="000000"/>
                <w:kern w:val="2"/>
                <w:sz w:val="18"/>
                <w:szCs w:val="18"/>
                <w:lang w:val="en-US" w:eastAsia="zh-CN" w:bidi="ar-SA"/>
              </w:rPr>
              <w:t>.精通股权基金的融资技巧及策略，熟悉股权基金的融资形式、方向及关键因素；掌握股权投资基金的组织形式、治理结构、募集程序及会计税收处理风险防范；有敏感的投资判断能力和很强的谈判能力；能带领团队高质量地完成项目运作；</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color w:val="000000"/>
                <w:sz w:val="18"/>
                <w:szCs w:val="18"/>
              </w:rPr>
            </w:pPr>
            <w:r>
              <w:rPr>
                <w:rFonts w:hint="eastAsia" w:ascii="宋体" w:hAnsi="宋体"/>
                <w:color w:val="000000"/>
                <w:sz w:val="18"/>
                <w:szCs w:val="18"/>
                <w:lang w:val="en-US" w:eastAsia="zh-CN"/>
              </w:rPr>
              <w:t>5</w:t>
            </w:r>
            <w:r>
              <w:rPr>
                <w:rFonts w:hint="eastAsia" w:ascii="宋体" w:hAnsi="宋体"/>
                <w:color w:val="000000"/>
                <w:sz w:val="18"/>
                <w:szCs w:val="18"/>
              </w:rPr>
              <w:t>.</w:t>
            </w:r>
            <w:r>
              <w:rPr>
                <w:rFonts w:hint="eastAsia" w:ascii="宋体" w:hAnsi="宋体" w:eastAsia="宋体" w:cs="宋体"/>
                <w:color w:val="000000"/>
                <w:sz w:val="18"/>
                <w:szCs w:val="18"/>
              </w:rPr>
              <w:t>有较强的事业心、责任感；具备良好的职业道德和敬业精神；</w:t>
            </w:r>
            <w:r>
              <w:rPr>
                <w:rFonts w:hint="eastAsia" w:ascii="宋体" w:hAnsi="宋体" w:cs="宋体"/>
                <w:color w:val="000000"/>
                <w:sz w:val="18"/>
                <w:szCs w:val="18"/>
              </w:rPr>
              <w:t>积极向上，无不良嗜好，</w:t>
            </w:r>
            <w:r>
              <w:rPr>
                <w:rFonts w:hint="eastAsia" w:ascii="宋体" w:hAnsi="宋体" w:eastAsia="宋体" w:cs="宋体"/>
                <w:color w:val="000000"/>
                <w:sz w:val="18"/>
                <w:szCs w:val="18"/>
              </w:rPr>
              <w:t>身体健康</w:t>
            </w:r>
            <w:r>
              <w:rPr>
                <w:rFonts w:hint="eastAsia" w:ascii="宋体" w:hAnsi="宋体" w:cs="宋体"/>
                <w:color w:val="000000"/>
                <w:sz w:val="18"/>
                <w:szCs w:val="18"/>
                <w:lang w:eastAsia="zh-CN"/>
              </w:rPr>
              <w:t>；</w:t>
            </w:r>
            <w:r>
              <w:rPr>
                <w:rFonts w:hint="eastAsia" w:ascii="宋体" w:hAnsi="宋体" w:eastAsia="宋体" w:cs="宋体"/>
                <w:color w:val="000000"/>
                <w:sz w:val="18"/>
                <w:szCs w:val="18"/>
              </w:rPr>
              <w:t>奉公守法，廉洁自律；</w:t>
            </w:r>
            <w:r>
              <w:rPr>
                <w:rFonts w:hint="eastAsia" w:ascii="宋体" w:hAnsi="宋体" w:cs="宋体"/>
                <w:color w:val="000000"/>
                <w:sz w:val="18"/>
                <w:szCs w:val="18"/>
              </w:rPr>
              <w:t>无失信人、被执行人、犯罪等不良记录</w:t>
            </w:r>
            <w:r>
              <w:rPr>
                <w:rFonts w:hint="eastAsia" w:ascii="宋体" w:hAnsi="宋体" w:eastAsia="宋体" w:cs="宋体"/>
                <w:color w:val="000000"/>
                <w:sz w:val="18"/>
                <w:szCs w:val="18"/>
              </w:rPr>
              <w:t>。</w:t>
            </w:r>
          </w:p>
        </w:tc>
        <w:tc>
          <w:tcPr>
            <w:tcW w:w="738" w:type="dxa"/>
            <w:vAlign w:val="center"/>
          </w:tcPr>
          <w:p>
            <w:pPr>
              <w:jc w:val="both"/>
              <w:rPr>
                <w:rFonts w:hint="eastAsia" w:ascii="宋体" w:hAnsi="宋体" w:eastAsiaTheme="minorEastAsia"/>
                <w:color w:val="000000"/>
                <w:sz w:val="18"/>
                <w:szCs w:val="18"/>
                <w:lang w:val="en-US" w:eastAsia="zh-CN"/>
              </w:rPr>
            </w:pPr>
            <w:r>
              <w:rPr>
                <w:rFonts w:hint="eastAsia"/>
                <w:color w:val="000000"/>
                <w:sz w:val="18"/>
                <w:szCs w:val="18"/>
                <w:highlight w:val="none"/>
                <w:u w:val="none"/>
                <w:lang w:val="en-US" w:eastAsia="zh-CN"/>
              </w:rPr>
              <w:t>本科及以上学历</w:t>
            </w:r>
          </w:p>
        </w:tc>
        <w:tc>
          <w:tcPr>
            <w:tcW w:w="1950" w:type="dxa"/>
            <w:vAlign w:val="center"/>
          </w:tcPr>
          <w:p>
            <w:pPr>
              <w:jc w:val="both"/>
              <w:rPr>
                <w:rFonts w:hint="eastAsia" w:ascii="宋体" w:hAnsi="宋体" w:eastAsia="宋体" w:cs="宋体"/>
                <w:color w:val="000000"/>
                <w:sz w:val="18"/>
                <w:szCs w:val="18"/>
              </w:rPr>
            </w:pPr>
            <w:r>
              <w:rPr>
                <w:rFonts w:hint="eastAsia" w:ascii="宋体" w:hAnsi="宋体" w:eastAsia="宋体" w:cs="宋体"/>
                <w:color w:val="000000"/>
                <w:sz w:val="18"/>
                <w:szCs w:val="18"/>
              </w:rPr>
              <w:t>应当具有累计6年以上企业工作经验；5年以上金融、投融资管理经营</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lang w:val="en-US" w:eastAsia="zh-CN"/>
              </w:rPr>
              <w:t>有独立带团队经验者优先。</w:t>
            </w:r>
          </w:p>
          <w:p>
            <w:pPr>
              <w:jc w:val="both"/>
              <w:rPr>
                <w:rFonts w:ascii="宋体" w:hAnsi="宋体"/>
                <w:color w:val="000000"/>
                <w:sz w:val="18"/>
                <w:szCs w:val="18"/>
              </w:rPr>
            </w:pPr>
          </w:p>
        </w:tc>
      </w:tr>
    </w:tbl>
    <w:p>
      <w:pPr>
        <w:rPr>
          <w:rFonts w:hint="eastAsia"/>
          <w:lang w:val="en-US" w:eastAsia="zh-CN"/>
        </w:rPr>
      </w:pP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zNTRjOTkwZmU0ZjBhM2Q5ODVhMjFiMDkzZDFlMGUifQ=="/>
  </w:docVars>
  <w:rsids>
    <w:rsidRoot w:val="00000000"/>
    <w:rsid w:val="007007DA"/>
    <w:rsid w:val="01A050EF"/>
    <w:rsid w:val="01E23011"/>
    <w:rsid w:val="03561F09"/>
    <w:rsid w:val="04E43544"/>
    <w:rsid w:val="077D1F5B"/>
    <w:rsid w:val="08A2174C"/>
    <w:rsid w:val="0AEA4916"/>
    <w:rsid w:val="0BD95485"/>
    <w:rsid w:val="0CC003F3"/>
    <w:rsid w:val="0EA0672E"/>
    <w:rsid w:val="0ECD6DF7"/>
    <w:rsid w:val="0F601A19"/>
    <w:rsid w:val="0F9700F6"/>
    <w:rsid w:val="10257014"/>
    <w:rsid w:val="103510F8"/>
    <w:rsid w:val="13961EAE"/>
    <w:rsid w:val="15ED3C86"/>
    <w:rsid w:val="16E91E50"/>
    <w:rsid w:val="187F5606"/>
    <w:rsid w:val="1B3274A2"/>
    <w:rsid w:val="1BA809D0"/>
    <w:rsid w:val="1BE340FE"/>
    <w:rsid w:val="1CC655B2"/>
    <w:rsid w:val="1EC745EB"/>
    <w:rsid w:val="20014B53"/>
    <w:rsid w:val="21132D8F"/>
    <w:rsid w:val="21672238"/>
    <w:rsid w:val="21E44666"/>
    <w:rsid w:val="2221328A"/>
    <w:rsid w:val="22DD18A7"/>
    <w:rsid w:val="22DF561F"/>
    <w:rsid w:val="23F97868"/>
    <w:rsid w:val="25837821"/>
    <w:rsid w:val="25FD6CAD"/>
    <w:rsid w:val="26103D41"/>
    <w:rsid w:val="27554102"/>
    <w:rsid w:val="28BC6745"/>
    <w:rsid w:val="28C037FD"/>
    <w:rsid w:val="28FB2A87"/>
    <w:rsid w:val="2CC31B0E"/>
    <w:rsid w:val="2DF126AA"/>
    <w:rsid w:val="2E0A056F"/>
    <w:rsid w:val="2E876B6B"/>
    <w:rsid w:val="2FEE50F3"/>
    <w:rsid w:val="304720AE"/>
    <w:rsid w:val="30515682"/>
    <w:rsid w:val="305F7D9F"/>
    <w:rsid w:val="30B67293"/>
    <w:rsid w:val="316F4012"/>
    <w:rsid w:val="319E0453"/>
    <w:rsid w:val="345D6C88"/>
    <w:rsid w:val="34A44093"/>
    <w:rsid w:val="35F51433"/>
    <w:rsid w:val="35F76384"/>
    <w:rsid w:val="36402451"/>
    <w:rsid w:val="36F12692"/>
    <w:rsid w:val="377459E4"/>
    <w:rsid w:val="38F117B0"/>
    <w:rsid w:val="3A013C75"/>
    <w:rsid w:val="3D54230E"/>
    <w:rsid w:val="3D5D5666"/>
    <w:rsid w:val="3F4C08E9"/>
    <w:rsid w:val="3F80563C"/>
    <w:rsid w:val="3FA117A6"/>
    <w:rsid w:val="424E37D0"/>
    <w:rsid w:val="45C049E4"/>
    <w:rsid w:val="46B6465C"/>
    <w:rsid w:val="46FD0DE1"/>
    <w:rsid w:val="49961E1D"/>
    <w:rsid w:val="4A2B7DCC"/>
    <w:rsid w:val="4C8272C8"/>
    <w:rsid w:val="4CA46E0E"/>
    <w:rsid w:val="4D3637DE"/>
    <w:rsid w:val="4DFA7D50"/>
    <w:rsid w:val="4ED17C62"/>
    <w:rsid w:val="4EEC23A6"/>
    <w:rsid w:val="523429E2"/>
    <w:rsid w:val="52474359"/>
    <w:rsid w:val="537C15B6"/>
    <w:rsid w:val="53F8359B"/>
    <w:rsid w:val="54BC281B"/>
    <w:rsid w:val="568578F8"/>
    <w:rsid w:val="582157B7"/>
    <w:rsid w:val="58366D88"/>
    <w:rsid w:val="5932754F"/>
    <w:rsid w:val="5A8C0EE1"/>
    <w:rsid w:val="5C966047"/>
    <w:rsid w:val="5D213B63"/>
    <w:rsid w:val="5E876070"/>
    <w:rsid w:val="60433DF0"/>
    <w:rsid w:val="63423151"/>
    <w:rsid w:val="636F2CBC"/>
    <w:rsid w:val="644F3F5E"/>
    <w:rsid w:val="64867564"/>
    <w:rsid w:val="664408C2"/>
    <w:rsid w:val="6723497B"/>
    <w:rsid w:val="67BA0E3C"/>
    <w:rsid w:val="69733998"/>
    <w:rsid w:val="69F550D9"/>
    <w:rsid w:val="6B5477F9"/>
    <w:rsid w:val="6B792DBC"/>
    <w:rsid w:val="6C5D448C"/>
    <w:rsid w:val="6CE33822"/>
    <w:rsid w:val="6F5E0C47"/>
    <w:rsid w:val="6F984159"/>
    <w:rsid w:val="70307013"/>
    <w:rsid w:val="703A6FBE"/>
    <w:rsid w:val="715220E5"/>
    <w:rsid w:val="71777D9E"/>
    <w:rsid w:val="7250152F"/>
    <w:rsid w:val="7298446F"/>
    <w:rsid w:val="733B221F"/>
    <w:rsid w:val="735A34D3"/>
    <w:rsid w:val="736E6F7E"/>
    <w:rsid w:val="73D019E7"/>
    <w:rsid w:val="741B0EB4"/>
    <w:rsid w:val="749E5641"/>
    <w:rsid w:val="75F75951"/>
    <w:rsid w:val="76A35191"/>
    <w:rsid w:val="76B64EC4"/>
    <w:rsid w:val="787768D5"/>
    <w:rsid w:val="790740FD"/>
    <w:rsid w:val="79142376"/>
    <w:rsid w:val="7A58532E"/>
    <w:rsid w:val="7B364826"/>
    <w:rsid w:val="7B4971BE"/>
    <w:rsid w:val="7C2058ED"/>
    <w:rsid w:val="7C4A219A"/>
    <w:rsid w:val="7C820FF5"/>
    <w:rsid w:val="7CDF62B2"/>
    <w:rsid w:val="7EA83C8C"/>
    <w:rsid w:val="7F6A7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napToGrid w:val="0"/>
      <w:ind w:firstLine="556"/>
    </w:pPr>
    <w:rPr>
      <w:rFonts w:ascii="仿宋_GB2312" w:eastAsia="仿宋_GB2312"/>
      <w:kern w:val="0"/>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customStyle="1" w:styleId="9">
    <w:name w:val="p0"/>
    <w:basedOn w:val="1"/>
    <w:qFormat/>
    <w:uiPriority w:val="0"/>
    <w:pPr>
      <w:widowControl/>
      <w:spacing w:before="100" w:beforeLines="0" w:beforeAutospacing="1" w:after="100" w:afterLines="0" w:afterAutospacing="1" w:line="432" w:lineRule="auto"/>
      <w:jc w:val="left"/>
    </w:pPr>
    <w:rPr>
      <w:rFonts w:ascii="宋体" w:hAnsi="宋体" w:cs="宋体"/>
      <w:color w:val="444444"/>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2546</Words>
  <Characters>2673</Characters>
  <Lines>0</Lines>
  <Paragraphs>0</Paragraphs>
  <TotalTime>0</TotalTime>
  <ScaleCrop>false</ScaleCrop>
  <LinksUpToDate>false</LinksUpToDate>
  <CharactersWithSpaces>2778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2023-08-03T09:28:00Z</dcterms:created>
  <dc:creator>Administrator</dc:creator>
  <cp:lastModifiedBy>安琪</cp:lastModifiedBy>
  <dcterms:modified xsi:type="dcterms:W3CDTF">2023-08-04T13:22:10Z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BA8F3197D2664F97AFEB904D3F91CF33_12</vt:lpwstr>
  </property>
</Properties>
</file>